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83EB" w14:textId="77777777" w:rsidR="00B93E27" w:rsidRDefault="00B93E27" w:rsidP="00B93E27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53530F4B" wp14:editId="347E86A4">
            <wp:extent cx="2916000" cy="2063062"/>
            <wp:effectExtent l="0" t="0" r="0" b="0"/>
            <wp:docPr id="2" name="Immagine 2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log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206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C96D4" w14:textId="77777777" w:rsidR="00B93E27" w:rsidRDefault="00B93E27" w:rsidP="00B93E2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7A3B">
        <w:rPr>
          <w:rFonts w:ascii="Times New Roman" w:hAnsi="Times New Roman" w:cs="Times New Roman"/>
          <w:b/>
          <w:bCs/>
          <w:color w:val="FF0000"/>
          <w:sz w:val="28"/>
          <w:szCs w:val="28"/>
        </w:rPr>
        <w:t>MUSIK</w:t>
      </w:r>
      <w:bookmarkStart w:id="0" w:name="_Hlk99883974"/>
      <w:r w:rsidRPr="00647A3B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È </w:t>
      </w:r>
      <w:bookmarkEnd w:id="0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2023</w:t>
      </w:r>
      <w:r w:rsidRPr="00307A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Dodicesima </w:t>
      </w:r>
      <w:r w:rsidRPr="00307A24">
        <w:rPr>
          <w:rFonts w:ascii="Times New Roman" w:hAnsi="Times New Roman" w:cs="Times New Roman"/>
          <w:b/>
          <w:bCs/>
          <w:sz w:val="24"/>
          <w:szCs w:val="24"/>
        </w:rPr>
        <w:t>edizione</w:t>
      </w:r>
    </w:p>
    <w:p w14:paraId="3AFB6615" w14:textId="1BE05C93" w:rsidR="00212E71" w:rsidRPr="00B93E27" w:rsidRDefault="00212E71" w:rsidP="00B93E27">
      <w:pPr>
        <w:rPr>
          <w:rFonts w:ascii="Times New Roman" w:hAnsi="Times New Roman" w:cs="Times New Roman"/>
          <w:sz w:val="20"/>
          <w:szCs w:val="20"/>
        </w:rPr>
      </w:pPr>
    </w:p>
    <w:p w14:paraId="120E118F" w14:textId="46FEF323" w:rsidR="00B93E27" w:rsidRPr="00B93E27" w:rsidRDefault="00B93E27" w:rsidP="00B93E27">
      <w:pPr>
        <w:rPr>
          <w:rFonts w:ascii="Times New Roman" w:hAnsi="Times New Roman" w:cs="Times New Roman"/>
          <w:sz w:val="20"/>
          <w:szCs w:val="20"/>
        </w:rPr>
      </w:pPr>
      <w:r w:rsidRPr="00B93E27">
        <w:rPr>
          <w:rFonts w:ascii="Times New Roman" w:hAnsi="Times New Roman" w:cs="Times New Roman"/>
          <w:b/>
          <w:bCs/>
          <w:sz w:val="20"/>
          <w:szCs w:val="20"/>
        </w:rPr>
        <w:t>Giovedì 11 maggio, ore 21.00</w:t>
      </w:r>
      <w:r w:rsidRPr="00B93E27">
        <w:rPr>
          <w:rFonts w:ascii="Times New Roman" w:hAnsi="Times New Roman" w:cs="Times New Roman"/>
          <w:sz w:val="20"/>
          <w:szCs w:val="20"/>
        </w:rPr>
        <w:br/>
        <w:t>Badia Polesine (RO), Teatro Balzan</w:t>
      </w:r>
    </w:p>
    <w:p w14:paraId="15336642" w14:textId="299A7F18" w:rsidR="00B93E27" w:rsidRPr="00B93E27" w:rsidRDefault="00B93E27" w:rsidP="00B93E27">
      <w:pPr>
        <w:rPr>
          <w:rFonts w:ascii="Times New Roman" w:hAnsi="Times New Roman" w:cs="Times New Roman"/>
          <w:sz w:val="20"/>
          <w:szCs w:val="20"/>
        </w:rPr>
      </w:pPr>
      <w:r w:rsidRPr="00B93E27">
        <w:rPr>
          <w:rFonts w:ascii="Times New Roman" w:hAnsi="Times New Roman" w:cs="Times New Roman"/>
          <w:b/>
          <w:bCs/>
          <w:sz w:val="20"/>
          <w:szCs w:val="20"/>
        </w:rPr>
        <w:t>Federico Maria Sardelli con Modo Antiquo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B93E27">
        <w:rPr>
          <w:rFonts w:ascii="Times New Roman" w:hAnsi="Times New Roman" w:cs="Times New Roman"/>
          <w:i/>
          <w:iCs/>
          <w:sz w:val="20"/>
          <w:szCs w:val="20"/>
        </w:rPr>
        <w:t>L’affare Vivaldi</w:t>
      </w:r>
    </w:p>
    <w:p w14:paraId="212AFE57" w14:textId="233CA6C6" w:rsidR="00B93E27" w:rsidRPr="00B93E27" w:rsidRDefault="00B93E27" w:rsidP="00B93E27">
      <w:pPr>
        <w:rPr>
          <w:rFonts w:ascii="Times New Roman" w:hAnsi="Times New Roman" w:cs="Times New Roman"/>
          <w:sz w:val="20"/>
          <w:szCs w:val="20"/>
        </w:rPr>
      </w:pPr>
      <w:r w:rsidRPr="00B93E27">
        <w:rPr>
          <w:rFonts w:ascii="Times New Roman" w:hAnsi="Times New Roman" w:cs="Times New Roman"/>
          <w:b/>
          <w:bCs/>
          <w:sz w:val="20"/>
          <w:szCs w:val="20"/>
        </w:rPr>
        <w:t>Federico Maria Sardelli</w:t>
      </w:r>
      <w:r w:rsidRPr="00B93E27">
        <w:rPr>
          <w:rFonts w:ascii="Times New Roman" w:hAnsi="Times New Roman" w:cs="Times New Roman"/>
          <w:sz w:val="20"/>
          <w:szCs w:val="20"/>
        </w:rPr>
        <w:t xml:space="preserve"> direzione e narrazione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>Federico Guglielmo</w:t>
      </w:r>
      <w:r w:rsidRPr="00B93E27">
        <w:rPr>
          <w:rFonts w:ascii="Times New Roman" w:hAnsi="Times New Roman" w:cs="Times New Roman"/>
          <w:sz w:val="20"/>
          <w:szCs w:val="20"/>
        </w:rPr>
        <w:t xml:space="preserve"> violino solista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>Stefano Bruni</w:t>
      </w:r>
      <w:r w:rsidRPr="00B93E27">
        <w:rPr>
          <w:rFonts w:ascii="Times New Roman" w:hAnsi="Times New Roman" w:cs="Times New Roman"/>
          <w:sz w:val="20"/>
          <w:szCs w:val="20"/>
        </w:rPr>
        <w:t xml:space="preserve">, </w:t>
      </w:r>
      <w:r w:rsidRPr="00FE2BCB">
        <w:rPr>
          <w:rFonts w:ascii="Times New Roman" w:hAnsi="Times New Roman" w:cs="Times New Roman"/>
          <w:b/>
          <w:bCs/>
          <w:sz w:val="20"/>
          <w:szCs w:val="20"/>
        </w:rPr>
        <w:t>Paolo Cantamessa</w:t>
      </w:r>
      <w:r w:rsidRPr="00B93E27">
        <w:rPr>
          <w:rFonts w:ascii="Times New Roman" w:hAnsi="Times New Roman" w:cs="Times New Roman"/>
          <w:sz w:val="20"/>
          <w:szCs w:val="20"/>
        </w:rPr>
        <w:t xml:space="preserve"> violini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>Alessandro Lanaro</w:t>
      </w:r>
      <w:r w:rsidRPr="00B93E27">
        <w:rPr>
          <w:rFonts w:ascii="Times New Roman" w:hAnsi="Times New Roman" w:cs="Times New Roman"/>
          <w:sz w:val="20"/>
          <w:szCs w:val="20"/>
        </w:rPr>
        <w:t xml:space="preserve"> viola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>Bettina Hoffmann</w:t>
      </w:r>
      <w:r w:rsidRPr="00B93E27">
        <w:rPr>
          <w:rFonts w:ascii="Times New Roman" w:hAnsi="Times New Roman" w:cs="Times New Roman"/>
          <w:sz w:val="20"/>
          <w:szCs w:val="20"/>
        </w:rPr>
        <w:t xml:space="preserve"> violoncello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 xml:space="preserve">Nicola </w:t>
      </w:r>
      <w:proofErr w:type="spellStart"/>
      <w:r w:rsidRPr="00F95147">
        <w:rPr>
          <w:rFonts w:ascii="Times New Roman" w:hAnsi="Times New Roman" w:cs="Times New Roman"/>
          <w:b/>
          <w:bCs/>
          <w:sz w:val="20"/>
          <w:szCs w:val="20"/>
        </w:rPr>
        <w:t>Domeniconi</w:t>
      </w:r>
      <w:proofErr w:type="spellEnd"/>
      <w:r w:rsidRPr="00B93E27">
        <w:rPr>
          <w:rFonts w:ascii="Times New Roman" w:hAnsi="Times New Roman" w:cs="Times New Roman"/>
          <w:sz w:val="20"/>
          <w:szCs w:val="20"/>
        </w:rPr>
        <w:t xml:space="preserve"> contrabbasso</w:t>
      </w:r>
      <w:r w:rsidRPr="00B93E27">
        <w:rPr>
          <w:rFonts w:ascii="Times New Roman" w:hAnsi="Times New Roman" w:cs="Times New Roman"/>
          <w:sz w:val="20"/>
          <w:szCs w:val="20"/>
        </w:rPr>
        <w:br/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>Gianluca Geremia</w:t>
      </w:r>
      <w:r w:rsidRPr="00B93E27">
        <w:rPr>
          <w:rFonts w:ascii="Times New Roman" w:hAnsi="Times New Roman" w:cs="Times New Roman"/>
          <w:sz w:val="20"/>
          <w:szCs w:val="20"/>
        </w:rPr>
        <w:t xml:space="preserve"> tiorba</w:t>
      </w:r>
    </w:p>
    <w:p w14:paraId="5AD94EFA" w14:textId="120C53CB" w:rsidR="00B93E27" w:rsidRPr="00B93E27" w:rsidRDefault="00B93E27" w:rsidP="00B93E27">
      <w:pPr>
        <w:rPr>
          <w:rFonts w:ascii="Times New Roman" w:hAnsi="Times New Roman" w:cs="Times New Roman"/>
          <w:sz w:val="20"/>
          <w:szCs w:val="20"/>
        </w:rPr>
      </w:pPr>
      <w:r w:rsidRPr="00B93E27">
        <w:rPr>
          <w:rFonts w:ascii="Times New Roman" w:hAnsi="Times New Roman" w:cs="Times New Roman"/>
          <w:sz w:val="20"/>
          <w:szCs w:val="20"/>
        </w:rPr>
        <w:t xml:space="preserve">Distribuzione </w:t>
      </w:r>
      <w:r w:rsidRPr="00F95147">
        <w:rPr>
          <w:rFonts w:ascii="Times New Roman" w:hAnsi="Times New Roman" w:cs="Times New Roman"/>
          <w:b/>
          <w:bCs/>
          <w:sz w:val="20"/>
          <w:szCs w:val="20"/>
        </w:rPr>
        <w:t>Reggio Iniziative Culturali</w:t>
      </w:r>
    </w:p>
    <w:p w14:paraId="562B6B8A" w14:textId="77777777" w:rsidR="00B93E27" w:rsidRPr="00B93E27" w:rsidRDefault="00B93E27" w:rsidP="00B93E27">
      <w:pPr>
        <w:rPr>
          <w:rFonts w:ascii="Times New Roman" w:hAnsi="Times New Roman" w:cs="Times New Roman"/>
          <w:sz w:val="20"/>
          <w:szCs w:val="20"/>
        </w:rPr>
      </w:pPr>
      <w:r w:rsidRPr="00B93E27">
        <w:rPr>
          <w:rFonts w:ascii="Times New Roman" w:hAnsi="Times New Roman" w:cs="Times New Roman"/>
          <w:sz w:val="20"/>
          <w:szCs w:val="20"/>
        </w:rPr>
        <w:t xml:space="preserve">Ingresso gratuito con prenotazione </w:t>
      </w:r>
      <w:r w:rsidRPr="00B93E27">
        <w:rPr>
          <w:rFonts w:ascii="Times New Roman" w:hAnsi="Times New Roman" w:cs="Times New Roman"/>
          <w:sz w:val="20"/>
          <w:szCs w:val="20"/>
        </w:rPr>
        <w:br/>
        <w:t xml:space="preserve">sul sito </w:t>
      </w:r>
      <w:hyperlink r:id="rId8" w:history="1">
        <w:r w:rsidRPr="00B93E27">
          <w:rPr>
            <w:rStyle w:val="Collegamentoipertestuale"/>
            <w:rFonts w:ascii="Times New Roman" w:hAnsi="Times New Roman" w:cs="Times New Roman"/>
            <w:sz w:val="20"/>
            <w:szCs w:val="20"/>
          </w:rPr>
          <w:t>www.rassegnamusike.it</w:t>
        </w:r>
      </w:hyperlink>
      <w:r w:rsidRPr="00B93E27">
        <w:rPr>
          <w:rFonts w:ascii="Times New Roman" w:hAnsi="Times New Roman" w:cs="Times New Roman"/>
          <w:sz w:val="20"/>
          <w:szCs w:val="20"/>
        </w:rPr>
        <w:br/>
        <w:t>fino ad esaurimento posti</w:t>
      </w:r>
    </w:p>
    <w:p w14:paraId="7222EA8A" w14:textId="68D6C9F3" w:rsidR="009A1E96" w:rsidRPr="002266BE" w:rsidRDefault="00F95147" w:rsidP="008C2BE4">
      <w:pPr>
        <w:contextualSpacing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2266BE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L’affare Vivaldi</w:t>
      </w:r>
    </w:p>
    <w:p w14:paraId="0EABE8CE" w14:textId="130E6F2F" w:rsidR="009A1E96" w:rsidRPr="00F95147" w:rsidRDefault="00FE2BCB" w:rsidP="009A1E96">
      <w:pPr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A Musikè l’incredibile</w:t>
      </w:r>
      <w:r w:rsidR="00F95147" w:rsidRPr="00F95147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vicenda dei manoscritti del Prete Rosso</w:t>
      </w:r>
      <w:r w:rsidR="00FC2A1C">
        <w:rPr>
          <w:rFonts w:ascii="Times New Roman" w:hAnsi="Times New Roman" w:cs="Times New Roman"/>
          <w:b/>
          <w:bCs/>
          <w:color w:val="FF0000"/>
          <w:sz w:val="28"/>
          <w:szCs w:val="28"/>
        </w:rPr>
        <w:t>,</w:t>
      </w:r>
      <w:r w:rsidR="00F95147" w:rsidRPr="00F95147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9A1E96" w:rsidRPr="00F95147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tra musica e </w:t>
      </w:r>
      <w:r w:rsidR="009A1E96">
        <w:rPr>
          <w:rFonts w:ascii="Times New Roman" w:hAnsi="Times New Roman" w:cs="Times New Roman"/>
          <w:b/>
          <w:bCs/>
          <w:color w:val="FF0000"/>
          <w:sz w:val="28"/>
          <w:szCs w:val="28"/>
        </w:rPr>
        <w:t>parole</w:t>
      </w:r>
    </w:p>
    <w:p w14:paraId="0E2E9926" w14:textId="740EE5FF" w:rsidR="00F95147" w:rsidRPr="00F95147" w:rsidRDefault="00F95147" w:rsidP="008C2BE4">
      <w:pPr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02CD15B" w14:textId="185471A4" w:rsidR="00B93E27" w:rsidRDefault="00FE2BCB" w:rsidP="00FE2BCB">
      <w:pPr>
        <w:jc w:val="both"/>
        <w:rPr>
          <w:rFonts w:ascii="Times New Roman" w:hAnsi="Times New Roman" w:cs="Times New Roman"/>
          <w:sz w:val="24"/>
          <w:szCs w:val="24"/>
        </w:rPr>
      </w:pPr>
      <w:r w:rsidRPr="00FE2BCB">
        <w:rPr>
          <w:rFonts w:ascii="Times New Roman" w:hAnsi="Times New Roman" w:cs="Times New Roman"/>
          <w:sz w:val="24"/>
          <w:szCs w:val="24"/>
        </w:rPr>
        <w:t>La storia della discesa nell’oblio della musica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BCB">
        <w:rPr>
          <w:rFonts w:ascii="Times New Roman" w:hAnsi="Times New Roman" w:cs="Times New Roman"/>
          <w:sz w:val="24"/>
          <w:szCs w:val="24"/>
        </w:rPr>
        <w:t>Antonio Vivaldi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BCB">
        <w:rPr>
          <w:rFonts w:ascii="Times New Roman" w:hAnsi="Times New Roman" w:cs="Times New Roman"/>
          <w:sz w:val="24"/>
          <w:szCs w:val="24"/>
        </w:rPr>
        <w:t>e della sua travolgente riscoperta, tra il Settecento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BCB">
        <w:rPr>
          <w:rFonts w:ascii="Times New Roman" w:hAnsi="Times New Roman" w:cs="Times New Roman"/>
          <w:sz w:val="24"/>
          <w:szCs w:val="24"/>
        </w:rPr>
        <w:t xml:space="preserve">e </w:t>
      </w:r>
      <w:r w:rsidR="00807571">
        <w:rPr>
          <w:rFonts w:ascii="Times New Roman" w:hAnsi="Times New Roman" w:cs="Times New Roman"/>
          <w:sz w:val="24"/>
          <w:szCs w:val="24"/>
        </w:rPr>
        <w:t>il Ventennio fascista: è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682">
        <w:rPr>
          <w:rFonts w:ascii="Times New Roman" w:hAnsi="Times New Roman" w:cs="Times New Roman"/>
          <w:sz w:val="24"/>
          <w:szCs w:val="24"/>
        </w:rPr>
        <w:t xml:space="preserve">l’incredibile </w:t>
      </w:r>
      <w:r>
        <w:rPr>
          <w:rFonts w:ascii="Times New Roman" w:hAnsi="Times New Roman" w:cs="Times New Roman"/>
          <w:sz w:val="24"/>
          <w:szCs w:val="24"/>
        </w:rPr>
        <w:t>vicenda che verrà raccontata</w:t>
      </w:r>
      <w:r w:rsidRPr="00FE2BCB">
        <w:rPr>
          <w:rFonts w:ascii="Times New Roman" w:hAnsi="Times New Roman" w:cs="Times New Roman"/>
          <w:b/>
          <w:bCs/>
          <w:sz w:val="24"/>
          <w:szCs w:val="24"/>
        </w:rPr>
        <w:t xml:space="preserve"> giovedì 11 maggio </w:t>
      </w:r>
      <w:r>
        <w:rPr>
          <w:rFonts w:ascii="Times New Roman" w:hAnsi="Times New Roman" w:cs="Times New Roman"/>
          <w:sz w:val="24"/>
          <w:szCs w:val="24"/>
        </w:rPr>
        <w:t xml:space="preserve">alle </w:t>
      </w:r>
      <w:r w:rsidRPr="00FE2BCB">
        <w:rPr>
          <w:rFonts w:ascii="Times New Roman" w:hAnsi="Times New Roman" w:cs="Times New Roman"/>
          <w:b/>
          <w:bCs/>
          <w:sz w:val="24"/>
          <w:szCs w:val="24"/>
        </w:rPr>
        <w:t>21.00</w:t>
      </w:r>
      <w:r>
        <w:rPr>
          <w:rFonts w:ascii="Times New Roman" w:hAnsi="Times New Roman" w:cs="Times New Roman"/>
          <w:sz w:val="24"/>
          <w:szCs w:val="24"/>
        </w:rPr>
        <w:t xml:space="preserve"> al </w:t>
      </w:r>
      <w:r w:rsidRPr="00FE2BCB">
        <w:rPr>
          <w:rFonts w:ascii="Times New Roman" w:hAnsi="Times New Roman" w:cs="Times New Roman"/>
          <w:b/>
          <w:bCs/>
          <w:sz w:val="24"/>
          <w:szCs w:val="24"/>
        </w:rPr>
        <w:t>Teatro Balzan</w:t>
      </w:r>
      <w:r>
        <w:rPr>
          <w:rFonts w:ascii="Times New Roman" w:hAnsi="Times New Roman" w:cs="Times New Roman"/>
          <w:sz w:val="24"/>
          <w:szCs w:val="24"/>
        </w:rPr>
        <w:t xml:space="preserve"> di </w:t>
      </w:r>
      <w:r w:rsidRPr="00FE2BCB">
        <w:rPr>
          <w:rFonts w:ascii="Times New Roman" w:hAnsi="Times New Roman" w:cs="Times New Roman"/>
          <w:b/>
          <w:bCs/>
          <w:sz w:val="24"/>
          <w:szCs w:val="24"/>
        </w:rPr>
        <w:t>Badia Polesine (RO)</w:t>
      </w:r>
      <w:r>
        <w:rPr>
          <w:rFonts w:ascii="Times New Roman" w:hAnsi="Times New Roman" w:cs="Times New Roman"/>
          <w:sz w:val="24"/>
          <w:szCs w:val="24"/>
        </w:rPr>
        <w:t xml:space="preserve"> nel quarto appuntamento di </w:t>
      </w:r>
      <w:r w:rsidRPr="00B16682">
        <w:rPr>
          <w:rFonts w:ascii="Times New Roman" w:hAnsi="Times New Roman" w:cs="Times New Roman"/>
          <w:b/>
          <w:bCs/>
          <w:sz w:val="24"/>
          <w:szCs w:val="24"/>
        </w:rPr>
        <w:t>Musikè</w:t>
      </w:r>
      <w:r>
        <w:rPr>
          <w:rFonts w:ascii="Times New Roman" w:hAnsi="Times New Roman" w:cs="Times New Roman"/>
          <w:sz w:val="24"/>
          <w:szCs w:val="24"/>
        </w:rPr>
        <w:t xml:space="preserve">, la rassegna di musica, teatro, danza </w:t>
      </w:r>
      <w:r w:rsidRPr="00B326AD">
        <w:rPr>
          <w:rFonts w:ascii="Times New Roman" w:hAnsi="Times New Roman" w:cs="Times New Roman"/>
          <w:sz w:val="24"/>
          <w:szCs w:val="24"/>
        </w:rPr>
        <w:t xml:space="preserve">promossa e organizzata dalla </w:t>
      </w:r>
      <w:r w:rsidRPr="00B326AD">
        <w:rPr>
          <w:rFonts w:ascii="Times New Roman" w:hAnsi="Times New Roman" w:cs="Times New Roman"/>
          <w:b/>
          <w:bCs/>
          <w:sz w:val="24"/>
          <w:szCs w:val="24"/>
        </w:rPr>
        <w:t>Fondazione Cassa di Risparmio di Padova e Rovigo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4B5B28" w14:textId="756911D9" w:rsidR="00FE2BCB" w:rsidRDefault="00B16682" w:rsidP="00FE2B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raccontare al pubblico </w:t>
      </w:r>
      <w:r w:rsidR="00FC2A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L</w:t>
      </w:r>
      <w:r w:rsidRPr="00B16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’</w:t>
      </w:r>
      <w:r w:rsidR="00FC2A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B16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ffare Vivaldi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CB0">
        <w:rPr>
          <w:rFonts w:ascii="Times New Roman" w:hAnsi="Times New Roman" w:cs="Times New Roman"/>
          <w:sz w:val="24"/>
          <w:szCs w:val="24"/>
        </w:rPr>
        <w:t xml:space="preserve">sarà </w:t>
      </w:r>
      <w:r w:rsidRPr="00A00162">
        <w:rPr>
          <w:rFonts w:ascii="Times New Roman" w:hAnsi="Times New Roman" w:cs="Times New Roman"/>
          <w:b/>
          <w:bCs/>
          <w:sz w:val="24"/>
          <w:szCs w:val="24"/>
        </w:rPr>
        <w:t>Federico Maria Sardelli</w:t>
      </w:r>
      <w:r w:rsidRPr="00B166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autore del </w:t>
      </w:r>
      <w:r w:rsidR="00516CB0">
        <w:rPr>
          <w:rFonts w:ascii="Times New Roman" w:hAnsi="Times New Roman" w:cs="Times New Roman"/>
          <w:sz w:val="24"/>
          <w:szCs w:val="24"/>
        </w:rPr>
        <w:t xml:space="preserve">libro </w:t>
      </w:r>
      <w:r>
        <w:rPr>
          <w:rFonts w:ascii="Times New Roman" w:hAnsi="Times New Roman" w:cs="Times New Roman"/>
          <w:sz w:val="24"/>
          <w:szCs w:val="24"/>
        </w:rPr>
        <w:t xml:space="preserve">omonimo, edito da Sellerio, </w:t>
      </w:r>
      <w:r w:rsidR="00FC2A1C">
        <w:rPr>
          <w:rFonts w:ascii="Times New Roman" w:hAnsi="Times New Roman" w:cs="Times New Roman"/>
          <w:sz w:val="24"/>
          <w:szCs w:val="24"/>
        </w:rPr>
        <w:t>vincitore del</w:t>
      </w:r>
      <w:r w:rsidRPr="00B16682">
        <w:rPr>
          <w:rFonts w:ascii="Times New Roman" w:hAnsi="Times New Roman" w:cs="Times New Roman"/>
          <w:sz w:val="24"/>
          <w:szCs w:val="24"/>
        </w:rPr>
        <w:t xml:space="preserve"> </w:t>
      </w:r>
      <w:r w:rsidRPr="00A00162">
        <w:rPr>
          <w:rFonts w:ascii="Times New Roman" w:hAnsi="Times New Roman" w:cs="Times New Roman"/>
          <w:b/>
          <w:bCs/>
          <w:sz w:val="24"/>
          <w:szCs w:val="24"/>
        </w:rPr>
        <w:t>premio Comisso 2015 per la narrativa</w:t>
      </w:r>
      <w:r w:rsidR="00516C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CB0">
        <w:rPr>
          <w:rFonts w:ascii="Times New Roman" w:hAnsi="Times New Roman" w:cs="Times New Roman"/>
          <w:sz w:val="24"/>
          <w:szCs w:val="24"/>
        </w:rPr>
        <w:t>Il racconto sarà accompagnato e intervallato dal</w:t>
      </w:r>
      <w:r w:rsidR="00A00162" w:rsidRPr="00A00162">
        <w:rPr>
          <w:rFonts w:ascii="Times New Roman" w:hAnsi="Times New Roman" w:cs="Times New Roman"/>
          <w:sz w:val="24"/>
          <w:szCs w:val="24"/>
        </w:rPr>
        <w:t>l</w:t>
      </w:r>
      <w:r w:rsidR="00FC2A1C">
        <w:rPr>
          <w:rFonts w:ascii="Times New Roman" w:hAnsi="Times New Roman" w:cs="Times New Roman"/>
          <w:sz w:val="24"/>
          <w:szCs w:val="24"/>
        </w:rPr>
        <w:t>’o</w:t>
      </w:r>
      <w:r w:rsidR="00A00162" w:rsidRPr="00A00162">
        <w:rPr>
          <w:rFonts w:ascii="Times New Roman" w:hAnsi="Times New Roman" w:cs="Times New Roman"/>
          <w:sz w:val="24"/>
          <w:szCs w:val="24"/>
        </w:rPr>
        <w:t xml:space="preserve">rchestra </w:t>
      </w:r>
      <w:r w:rsidR="00FC2A1C">
        <w:rPr>
          <w:rFonts w:ascii="Times New Roman" w:hAnsi="Times New Roman" w:cs="Times New Roman"/>
          <w:sz w:val="24"/>
          <w:szCs w:val="24"/>
        </w:rPr>
        <w:t>b</w:t>
      </w:r>
      <w:r w:rsidR="00A00162" w:rsidRPr="00A00162">
        <w:rPr>
          <w:rFonts w:ascii="Times New Roman" w:hAnsi="Times New Roman" w:cs="Times New Roman"/>
          <w:sz w:val="24"/>
          <w:szCs w:val="24"/>
        </w:rPr>
        <w:t xml:space="preserve">arocca </w:t>
      </w:r>
      <w:r w:rsidR="00A00162" w:rsidRPr="00A00162">
        <w:rPr>
          <w:rFonts w:ascii="Times New Roman" w:hAnsi="Times New Roman" w:cs="Times New Roman"/>
          <w:b/>
          <w:bCs/>
          <w:sz w:val="24"/>
          <w:szCs w:val="24"/>
        </w:rPr>
        <w:t>Modo Antiquo</w:t>
      </w:r>
      <w:r w:rsidR="00A00162">
        <w:rPr>
          <w:rFonts w:ascii="Times New Roman" w:hAnsi="Times New Roman" w:cs="Times New Roman"/>
          <w:sz w:val="24"/>
          <w:szCs w:val="24"/>
        </w:rPr>
        <w:t xml:space="preserve">, </w:t>
      </w:r>
      <w:r w:rsidR="00516CB0">
        <w:rPr>
          <w:rFonts w:ascii="Times New Roman" w:hAnsi="Times New Roman" w:cs="Times New Roman"/>
          <w:sz w:val="24"/>
          <w:szCs w:val="24"/>
        </w:rPr>
        <w:t xml:space="preserve">ensemble fondato </w:t>
      </w:r>
      <w:r w:rsidR="00A00162">
        <w:rPr>
          <w:rFonts w:ascii="Times New Roman" w:hAnsi="Times New Roman" w:cs="Times New Roman"/>
          <w:sz w:val="24"/>
          <w:szCs w:val="24"/>
        </w:rPr>
        <w:t xml:space="preserve">dallo stesso Sardelli, che </w:t>
      </w:r>
      <w:r w:rsidR="00A00162" w:rsidRPr="00A00162">
        <w:rPr>
          <w:rFonts w:ascii="Times New Roman" w:hAnsi="Times New Roman" w:cs="Times New Roman"/>
          <w:sz w:val="24"/>
          <w:szCs w:val="24"/>
        </w:rPr>
        <w:t>riunisce musicisti dotati di virtuosismo strumentale e profonda conoscenza delle prassi esecutive storiche.</w:t>
      </w:r>
    </w:p>
    <w:p w14:paraId="1870598C" w14:textId="73A67D9F" w:rsidR="00A00162" w:rsidRDefault="0067378B" w:rsidP="008C2B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Un</w:t>
      </w:r>
      <w:r w:rsidR="000F76E7" w:rsidRPr="00DF71AB">
        <w:rPr>
          <w:rFonts w:ascii="Times New Roman" w:hAnsi="Times New Roman" w:cs="Times New Roman"/>
          <w:sz w:val="24"/>
          <w:szCs w:val="24"/>
        </w:rPr>
        <w:t xml:space="preserve"> </w:t>
      </w:r>
      <w:r w:rsidR="000F76E7" w:rsidRPr="000F76E7">
        <w:rPr>
          <w:rFonts w:ascii="Times New Roman" w:hAnsi="Times New Roman" w:cs="Times New Roman"/>
          <w:b/>
          <w:bCs/>
          <w:sz w:val="24"/>
          <w:szCs w:val="24"/>
        </w:rPr>
        <w:t>concerto-racconto</w:t>
      </w:r>
      <w:r w:rsidR="000F76E7" w:rsidRPr="008C2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dove </w:t>
      </w:r>
      <w:r w:rsidR="000F76E7" w:rsidRPr="000F76E7">
        <w:rPr>
          <w:rFonts w:ascii="Times New Roman" w:hAnsi="Times New Roman" w:cs="Times New Roman"/>
          <w:b/>
          <w:bCs/>
          <w:sz w:val="24"/>
          <w:szCs w:val="24"/>
        </w:rPr>
        <w:t>Sardelli</w:t>
      </w:r>
      <w:r w:rsidR="000F76E7">
        <w:rPr>
          <w:rFonts w:ascii="Times New Roman" w:hAnsi="Times New Roman" w:cs="Times New Roman"/>
          <w:sz w:val="24"/>
          <w:szCs w:val="24"/>
        </w:rPr>
        <w:t xml:space="preserve">, muovendosi </w:t>
      </w:r>
      <w:r w:rsidR="000F76E7" w:rsidRPr="008C2BE4">
        <w:rPr>
          <w:rFonts w:ascii="Times New Roman" w:hAnsi="Times New Roman" w:cs="Times New Roman"/>
          <w:sz w:val="24"/>
          <w:szCs w:val="24"/>
        </w:rPr>
        <w:t>su itinerari sia musical</w:t>
      </w:r>
      <w:r w:rsidR="0053056A">
        <w:rPr>
          <w:rFonts w:ascii="Times New Roman" w:hAnsi="Times New Roman" w:cs="Times New Roman"/>
          <w:sz w:val="24"/>
          <w:szCs w:val="24"/>
        </w:rPr>
        <w:t>i</w:t>
      </w:r>
      <w:r w:rsidR="000F76E7" w:rsidRPr="008C2BE4">
        <w:rPr>
          <w:rFonts w:ascii="Times New Roman" w:hAnsi="Times New Roman" w:cs="Times New Roman"/>
          <w:sz w:val="24"/>
          <w:szCs w:val="24"/>
        </w:rPr>
        <w:t xml:space="preserve"> che musicologic</w:t>
      </w:r>
      <w:r w:rsidR="0053056A">
        <w:rPr>
          <w:rFonts w:ascii="Times New Roman" w:hAnsi="Times New Roman" w:cs="Times New Roman"/>
          <w:sz w:val="24"/>
          <w:szCs w:val="24"/>
        </w:rPr>
        <w:t>i</w:t>
      </w:r>
      <w:r w:rsidR="000F76E7">
        <w:rPr>
          <w:rFonts w:ascii="Times New Roman" w:hAnsi="Times New Roman" w:cs="Times New Roman"/>
          <w:sz w:val="24"/>
          <w:szCs w:val="24"/>
        </w:rPr>
        <w:t xml:space="preserve">, </w:t>
      </w:r>
      <w:r w:rsidR="008C2BE4" w:rsidRPr="008C2BE4">
        <w:rPr>
          <w:rFonts w:ascii="Times New Roman" w:hAnsi="Times New Roman" w:cs="Times New Roman"/>
          <w:sz w:val="24"/>
          <w:szCs w:val="24"/>
        </w:rPr>
        <w:t>ripercorre</w:t>
      </w:r>
      <w:r w:rsidR="00FC2A1C">
        <w:rPr>
          <w:rFonts w:ascii="Times New Roman" w:hAnsi="Times New Roman" w:cs="Times New Roman"/>
          <w:sz w:val="24"/>
          <w:szCs w:val="24"/>
        </w:rPr>
        <w:t>rà</w:t>
      </w:r>
      <w:r w:rsidR="00490A99">
        <w:rPr>
          <w:rFonts w:ascii="Times New Roman" w:hAnsi="Times New Roman" w:cs="Times New Roman"/>
          <w:sz w:val="24"/>
          <w:szCs w:val="24"/>
        </w:rPr>
        <w:t xml:space="preserve"> </w:t>
      </w:r>
      <w:r w:rsidR="008C2BE4" w:rsidRPr="008C2BE4">
        <w:rPr>
          <w:rFonts w:ascii="Times New Roman" w:hAnsi="Times New Roman" w:cs="Times New Roman"/>
          <w:sz w:val="24"/>
          <w:szCs w:val="24"/>
        </w:rPr>
        <w:t>l’incredibile vicenda dei manoscritti del Prete Rosso, caduti nell’oblio alla morte del compositore</w:t>
      </w:r>
      <w:r w:rsidR="000F76E7">
        <w:rPr>
          <w:rFonts w:ascii="Times New Roman" w:hAnsi="Times New Roman" w:cs="Times New Roman"/>
          <w:sz w:val="24"/>
          <w:szCs w:val="24"/>
        </w:rPr>
        <w:t xml:space="preserve">. </w:t>
      </w:r>
      <w:r w:rsidR="008C2BE4" w:rsidRPr="008C2BE4">
        <w:rPr>
          <w:rFonts w:ascii="Times New Roman" w:hAnsi="Times New Roman" w:cs="Times New Roman"/>
          <w:sz w:val="24"/>
          <w:szCs w:val="24"/>
        </w:rPr>
        <w:t>Vivaldi, passato di moda dopo una vita di successi, morì in miseria, indebitato fino al collo, e la sua musica inedita, raccolta in centinaia di partiture autografe, finì dimenticata per quasi due secoli</w:t>
      </w:r>
      <w:r w:rsidR="00FC2A1C">
        <w:rPr>
          <w:rFonts w:ascii="Times New Roman" w:hAnsi="Times New Roman" w:cs="Times New Roman"/>
          <w:sz w:val="24"/>
          <w:szCs w:val="24"/>
        </w:rPr>
        <w:t>:</w:t>
      </w:r>
      <w:r w:rsidR="008C2BE4" w:rsidRPr="008C2BE4">
        <w:rPr>
          <w:rFonts w:ascii="Times New Roman" w:hAnsi="Times New Roman" w:cs="Times New Roman"/>
          <w:sz w:val="24"/>
          <w:szCs w:val="24"/>
        </w:rPr>
        <w:t xml:space="preserve"> dal 1741, anno della sua morte, al Ventennio fascista, quando i manoscritti del Prete rosso dovettero fare i conti </w:t>
      </w:r>
      <w:r w:rsidR="000F76E7">
        <w:rPr>
          <w:rFonts w:ascii="Times New Roman" w:hAnsi="Times New Roman" w:cs="Times New Roman"/>
          <w:sz w:val="24"/>
          <w:szCs w:val="24"/>
        </w:rPr>
        <w:t xml:space="preserve">anche </w:t>
      </w:r>
      <w:r w:rsidR="008C2BE4" w:rsidRPr="008C2BE4">
        <w:rPr>
          <w:rFonts w:ascii="Times New Roman" w:hAnsi="Times New Roman" w:cs="Times New Roman"/>
          <w:sz w:val="24"/>
          <w:szCs w:val="24"/>
        </w:rPr>
        <w:t>con l’antisemitismo del regime</w:t>
      </w:r>
      <w:r w:rsidR="008C2BE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FA5B49" w14:textId="4451BC56" w:rsidR="009A1E96" w:rsidRDefault="00FC02F6" w:rsidP="009A1E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L’aspetto meno noto della musica di Vivaldi è </w:t>
      </w:r>
      <w:r w:rsidR="00966613" w:rsidRPr="008C2BE4">
        <w:rPr>
          <w:rFonts w:ascii="Times New Roman" w:hAnsi="Times New Roman" w:cs="Times New Roman"/>
          <w:sz w:val="24"/>
          <w:szCs w:val="24"/>
        </w:rPr>
        <w:t>che una grandissima parte dell’opera vivaldiana è rimasta per secoli sepolta nelle biblioteche di famiglie aristocratiche più o meno decadute.</w:t>
      </w:r>
      <w:r w:rsidR="00966613">
        <w:rPr>
          <w:rFonts w:ascii="Times New Roman" w:hAnsi="Times New Roman" w:cs="Times New Roman"/>
          <w:sz w:val="24"/>
          <w:szCs w:val="24"/>
        </w:rPr>
        <w:t xml:space="preserve"> </w:t>
      </w:r>
      <w:r w:rsidR="009A1E96">
        <w:rPr>
          <w:rFonts w:ascii="Times New Roman" w:hAnsi="Times New Roman" w:cs="Times New Roman"/>
          <w:sz w:val="24"/>
          <w:szCs w:val="24"/>
        </w:rPr>
        <w:t xml:space="preserve">E </w:t>
      </w:r>
      <w:r w:rsidR="00D14B4D">
        <w:rPr>
          <w:rFonts w:ascii="Times New Roman" w:hAnsi="Times New Roman" w:cs="Times New Roman"/>
          <w:sz w:val="24"/>
          <w:szCs w:val="24"/>
        </w:rPr>
        <w:t xml:space="preserve">forse </w:t>
      </w:r>
      <w:r w:rsidR="00B20CC2">
        <w:rPr>
          <w:rFonts w:ascii="Times New Roman" w:hAnsi="Times New Roman" w:cs="Times New Roman"/>
          <w:sz w:val="24"/>
          <w:szCs w:val="24"/>
        </w:rPr>
        <w:t>ne</w:t>
      </w:r>
      <w:r w:rsidR="004D3AEC">
        <w:rPr>
          <w:rFonts w:ascii="Times New Roman" w:hAnsi="Times New Roman" w:cs="Times New Roman"/>
          <w:sz w:val="24"/>
          <w:szCs w:val="24"/>
        </w:rPr>
        <w:t>anche</w:t>
      </w:r>
      <w:r w:rsidR="00FC2A1C">
        <w:rPr>
          <w:rFonts w:ascii="Times New Roman" w:hAnsi="Times New Roman" w:cs="Times New Roman"/>
          <w:sz w:val="24"/>
          <w:szCs w:val="24"/>
        </w:rPr>
        <w:t xml:space="preserve"> gli appassionati</w:t>
      </w:r>
      <w:r w:rsidR="00D14B4D" w:rsidRPr="00D14B4D">
        <w:rPr>
          <w:rFonts w:ascii="Times New Roman" w:hAnsi="Times New Roman" w:cs="Times New Roman"/>
          <w:sz w:val="24"/>
          <w:szCs w:val="24"/>
        </w:rPr>
        <w:t xml:space="preserve"> </w:t>
      </w:r>
      <w:r w:rsidR="009A1E96">
        <w:rPr>
          <w:rFonts w:ascii="Times New Roman" w:hAnsi="Times New Roman" w:cs="Times New Roman"/>
          <w:sz w:val="24"/>
          <w:szCs w:val="24"/>
        </w:rPr>
        <w:t xml:space="preserve">hanno mai sentito parlare di </w:t>
      </w:r>
      <w:r w:rsidR="009A1E96" w:rsidRPr="009A1E96">
        <w:rPr>
          <w:rFonts w:ascii="Times New Roman" w:hAnsi="Times New Roman" w:cs="Times New Roman"/>
          <w:sz w:val="24"/>
          <w:szCs w:val="24"/>
        </w:rPr>
        <w:t>Gentili</w:t>
      </w:r>
      <w:r w:rsidR="009A1E96">
        <w:rPr>
          <w:rFonts w:ascii="Times New Roman" w:hAnsi="Times New Roman" w:cs="Times New Roman"/>
          <w:sz w:val="24"/>
          <w:szCs w:val="24"/>
        </w:rPr>
        <w:t xml:space="preserve">, </w:t>
      </w:r>
      <w:r w:rsidR="009A1E96" w:rsidRPr="009A1E96">
        <w:rPr>
          <w:rFonts w:ascii="Times New Roman" w:hAnsi="Times New Roman" w:cs="Times New Roman"/>
          <w:sz w:val="24"/>
          <w:szCs w:val="24"/>
        </w:rPr>
        <w:t>musicologo dell’Università di Torino</w:t>
      </w:r>
      <w:r w:rsidR="00FC2A1C">
        <w:rPr>
          <w:rFonts w:ascii="Times New Roman" w:hAnsi="Times New Roman" w:cs="Times New Roman"/>
          <w:sz w:val="24"/>
          <w:szCs w:val="24"/>
        </w:rPr>
        <w:t>,</w:t>
      </w:r>
      <w:r w:rsidR="009A1E96" w:rsidRPr="009A1E96">
        <w:rPr>
          <w:rFonts w:ascii="Times New Roman" w:hAnsi="Times New Roman" w:cs="Times New Roman"/>
          <w:sz w:val="24"/>
          <w:szCs w:val="24"/>
        </w:rPr>
        <w:t xml:space="preserve"> e </w:t>
      </w:r>
      <w:r w:rsidR="00FC2A1C">
        <w:rPr>
          <w:rFonts w:ascii="Times New Roman" w:hAnsi="Times New Roman" w:cs="Times New Roman"/>
          <w:sz w:val="24"/>
          <w:szCs w:val="24"/>
        </w:rPr>
        <w:t xml:space="preserve">di </w:t>
      </w:r>
      <w:r w:rsidR="009A1E96" w:rsidRPr="009A1E96">
        <w:rPr>
          <w:rFonts w:ascii="Times New Roman" w:hAnsi="Times New Roman" w:cs="Times New Roman"/>
          <w:sz w:val="24"/>
          <w:szCs w:val="24"/>
        </w:rPr>
        <w:t>Torri,</w:t>
      </w:r>
      <w:r w:rsidR="009A1E96">
        <w:rPr>
          <w:rFonts w:ascii="Times New Roman" w:hAnsi="Times New Roman" w:cs="Times New Roman"/>
          <w:sz w:val="24"/>
          <w:szCs w:val="24"/>
        </w:rPr>
        <w:t xml:space="preserve"> </w:t>
      </w:r>
      <w:r w:rsidR="009A1E96" w:rsidRPr="009A1E96">
        <w:rPr>
          <w:rFonts w:ascii="Times New Roman" w:hAnsi="Times New Roman" w:cs="Times New Roman"/>
          <w:sz w:val="24"/>
          <w:szCs w:val="24"/>
        </w:rPr>
        <w:t>direttore della Biblioteca Nazionale</w:t>
      </w:r>
      <w:r w:rsidR="00516CB0">
        <w:rPr>
          <w:rFonts w:ascii="Times New Roman" w:hAnsi="Times New Roman" w:cs="Times New Roman"/>
          <w:sz w:val="24"/>
          <w:szCs w:val="24"/>
        </w:rPr>
        <w:t>:</w:t>
      </w:r>
      <w:r w:rsidR="009A1E96">
        <w:rPr>
          <w:rFonts w:ascii="Times New Roman" w:hAnsi="Times New Roman" w:cs="Times New Roman"/>
          <w:sz w:val="24"/>
          <w:szCs w:val="24"/>
        </w:rPr>
        <w:t xml:space="preserve"> </w:t>
      </w:r>
      <w:r w:rsidR="00072B26" w:rsidRPr="00072B26">
        <w:rPr>
          <w:rFonts w:ascii="Times New Roman" w:hAnsi="Times New Roman" w:cs="Times New Roman"/>
          <w:sz w:val="24"/>
          <w:szCs w:val="24"/>
        </w:rPr>
        <w:t xml:space="preserve">due studiosi </w:t>
      </w:r>
      <w:r w:rsidR="009A1E96">
        <w:rPr>
          <w:rFonts w:ascii="Times New Roman" w:hAnsi="Times New Roman" w:cs="Times New Roman"/>
          <w:sz w:val="24"/>
          <w:szCs w:val="24"/>
        </w:rPr>
        <w:t>che contribuirono alla riscoperta</w:t>
      </w:r>
      <w:r w:rsidR="00FC2A1C">
        <w:rPr>
          <w:rFonts w:ascii="Times New Roman" w:hAnsi="Times New Roman" w:cs="Times New Roman"/>
          <w:sz w:val="24"/>
          <w:szCs w:val="24"/>
        </w:rPr>
        <w:t xml:space="preserve"> del grande musicista</w:t>
      </w:r>
      <w:r w:rsidR="009A1E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AEA7D8" w14:textId="7E99A5D6" w:rsidR="00966613" w:rsidRDefault="00966613" w:rsidP="008C2BE4">
      <w:pPr>
        <w:jc w:val="both"/>
        <w:rPr>
          <w:rFonts w:ascii="Times New Roman" w:hAnsi="Times New Roman" w:cs="Times New Roman"/>
          <w:sz w:val="24"/>
          <w:szCs w:val="24"/>
        </w:rPr>
      </w:pPr>
      <w:r w:rsidRPr="00490A99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A99">
        <w:rPr>
          <w:rFonts w:ascii="Times New Roman" w:hAnsi="Times New Roman" w:cs="Times New Roman"/>
          <w:sz w:val="24"/>
          <w:szCs w:val="24"/>
        </w:rPr>
        <w:t>conosciamo Vivaldi quanto lo conosciamo oggi</w:t>
      </w:r>
      <w:r w:rsidR="00FC2A1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A1C">
        <w:rPr>
          <w:rFonts w:ascii="Times New Roman" w:hAnsi="Times New Roman" w:cs="Times New Roman"/>
          <w:sz w:val="24"/>
          <w:szCs w:val="24"/>
        </w:rPr>
        <w:t>lo dobbiamo</w:t>
      </w:r>
      <w:r w:rsidRPr="00490A9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A99">
        <w:rPr>
          <w:rFonts w:ascii="Times New Roman" w:hAnsi="Times New Roman" w:cs="Times New Roman"/>
          <w:sz w:val="24"/>
          <w:szCs w:val="24"/>
        </w:rPr>
        <w:t xml:space="preserve">peripezie </w:t>
      </w:r>
      <w:r w:rsidR="00516CB0">
        <w:rPr>
          <w:rFonts w:ascii="Times New Roman" w:hAnsi="Times New Roman" w:cs="Times New Roman"/>
          <w:sz w:val="24"/>
          <w:szCs w:val="24"/>
        </w:rPr>
        <w:t>ai limiti dell’</w:t>
      </w:r>
      <w:r w:rsidRPr="00490A99">
        <w:rPr>
          <w:rFonts w:ascii="Times New Roman" w:hAnsi="Times New Roman" w:cs="Times New Roman"/>
          <w:sz w:val="24"/>
          <w:szCs w:val="24"/>
        </w:rPr>
        <w:t>assurd</w:t>
      </w:r>
      <w:r w:rsidR="00516CB0">
        <w:rPr>
          <w:rFonts w:ascii="Times New Roman" w:hAnsi="Times New Roman" w:cs="Times New Roman"/>
          <w:sz w:val="24"/>
          <w:szCs w:val="24"/>
        </w:rPr>
        <w:t>o,</w:t>
      </w:r>
      <w:r w:rsidRPr="00490A99">
        <w:rPr>
          <w:rFonts w:ascii="Times New Roman" w:hAnsi="Times New Roman" w:cs="Times New Roman"/>
          <w:sz w:val="24"/>
          <w:szCs w:val="24"/>
        </w:rPr>
        <w:t xml:space="preserve"> </w:t>
      </w:r>
      <w:r w:rsidR="00FC2A1C">
        <w:rPr>
          <w:rFonts w:ascii="Times New Roman" w:hAnsi="Times New Roman" w:cs="Times New Roman"/>
          <w:sz w:val="24"/>
          <w:szCs w:val="24"/>
        </w:rPr>
        <w:t>a volte perfino</w:t>
      </w:r>
      <w:r w:rsidR="00516CB0">
        <w:rPr>
          <w:rFonts w:ascii="Times New Roman" w:hAnsi="Times New Roman" w:cs="Times New Roman"/>
          <w:sz w:val="24"/>
          <w:szCs w:val="24"/>
        </w:rPr>
        <w:t xml:space="preserve"> </w:t>
      </w:r>
      <w:r w:rsidRPr="00490A99">
        <w:rPr>
          <w:rFonts w:ascii="Times New Roman" w:hAnsi="Times New Roman" w:cs="Times New Roman"/>
          <w:sz w:val="24"/>
          <w:szCs w:val="24"/>
        </w:rPr>
        <w:t xml:space="preserve">comiche, </w:t>
      </w:r>
      <w:r w:rsidR="00FC02F6">
        <w:rPr>
          <w:rFonts w:ascii="Times New Roman" w:hAnsi="Times New Roman" w:cs="Times New Roman"/>
          <w:sz w:val="24"/>
          <w:szCs w:val="24"/>
        </w:rPr>
        <w:t xml:space="preserve">ma </w:t>
      </w:r>
      <w:r w:rsidR="00FC2A1C">
        <w:rPr>
          <w:rFonts w:ascii="Times New Roman" w:hAnsi="Times New Roman" w:cs="Times New Roman"/>
          <w:sz w:val="24"/>
          <w:szCs w:val="24"/>
        </w:rPr>
        <w:t xml:space="preserve">sempre </w:t>
      </w:r>
      <w:r w:rsidRPr="00490A99">
        <w:rPr>
          <w:rFonts w:ascii="Times New Roman" w:hAnsi="Times New Roman" w:cs="Times New Roman"/>
          <w:sz w:val="24"/>
          <w:szCs w:val="24"/>
        </w:rPr>
        <w:t>cariche di suspense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490A99">
        <w:rPr>
          <w:rFonts w:ascii="Times New Roman" w:hAnsi="Times New Roman" w:cs="Times New Roman"/>
          <w:sz w:val="24"/>
          <w:szCs w:val="24"/>
        </w:rPr>
        <w:t xml:space="preserve">intricate come uno spettacolo </w:t>
      </w:r>
      <w:r w:rsidR="00F432A3">
        <w:rPr>
          <w:rFonts w:ascii="Times New Roman" w:hAnsi="Times New Roman" w:cs="Times New Roman"/>
          <w:sz w:val="24"/>
          <w:szCs w:val="24"/>
        </w:rPr>
        <w:t>che dal dramma sconfina nella farsa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1E96">
        <w:rPr>
          <w:rFonts w:ascii="Times New Roman" w:hAnsi="Times New Roman" w:cs="Times New Roman"/>
          <w:sz w:val="24"/>
          <w:szCs w:val="24"/>
        </w:rPr>
        <w:t xml:space="preserve"> </w:t>
      </w:r>
      <w:r w:rsidR="00FC2A1C" w:rsidRPr="009666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L’</w:t>
      </w:r>
      <w:r w:rsidR="00FC2A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FC2A1C" w:rsidRPr="00B16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ffare </w:t>
      </w:r>
      <w:r w:rsidRPr="00B16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Vivaldi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66613">
        <w:rPr>
          <w:rFonts w:ascii="Times New Roman" w:hAnsi="Times New Roman" w:cs="Times New Roman"/>
          <w:sz w:val="24"/>
          <w:szCs w:val="24"/>
        </w:rPr>
        <w:t>è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C2A1C" w:rsidRPr="00966613">
        <w:rPr>
          <w:rFonts w:ascii="Times New Roman" w:hAnsi="Times New Roman" w:cs="Times New Roman"/>
          <w:sz w:val="24"/>
          <w:szCs w:val="24"/>
        </w:rPr>
        <w:t>l’</w:t>
      </w:r>
      <w:r w:rsidR="00F432A3">
        <w:rPr>
          <w:rFonts w:ascii="Times New Roman" w:hAnsi="Times New Roman" w:cs="Times New Roman"/>
          <w:sz w:val="24"/>
          <w:szCs w:val="24"/>
        </w:rPr>
        <w:t xml:space="preserve">affascinante </w:t>
      </w:r>
      <w:r w:rsidRPr="00966613">
        <w:rPr>
          <w:rFonts w:ascii="Times New Roman" w:hAnsi="Times New Roman" w:cs="Times New Roman"/>
          <w:sz w:val="24"/>
          <w:szCs w:val="24"/>
        </w:rPr>
        <w:t xml:space="preserve">ricostruzione </w:t>
      </w:r>
      <w:r w:rsidR="00F432A3">
        <w:rPr>
          <w:rFonts w:ascii="Times New Roman" w:hAnsi="Times New Roman" w:cs="Times New Roman"/>
          <w:sz w:val="24"/>
          <w:szCs w:val="24"/>
        </w:rPr>
        <w:t xml:space="preserve">di questa avventura culturale: </w:t>
      </w:r>
      <w:r>
        <w:rPr>
          <w:rFonts w:ascii="Times New Roman" w:hAnsi="Times New Roman" w:cs="Times New Roman"/>
          <w:sz w:val="24"/>
          <w:szCs w:val="24"/>
        </w:rPr>
        <w:t xml:space="preserve">uno </w:t>
      </w:r>
      <w:r w:rsidRPr="00966613">
        <w:rPr>
          <w:rFonts w:ascii="Times New Roman" w:hAnsi="Times New Roman" w:cs="Times New Roman"/>
          <w:sz w:val="24"/>
          <w:szCs w:val="24"/>
        </w:rPr>
        <w:t>spettacolo dedicato a chi</w:t>
      </w:r>
      <w:r w:rsidR="00F432A3">
        <w:rPr>
          <w:rFonts w:ascii="Times New Roman" w:hAnsi="Times New Roman" w:cs="Times New Roman"/>
          <w:sz w:val="24"/>
          <w:szCs w:val="24"/>
        </w:rPr>
        <w:t xml:space="preserve"> ha </w:t>
      </w:r>
      <w:r w:rsidRPr="00966613">
        <w:rPr>
          <w:rFonts w:ascii="Times New Roman" w:hAnsi="Times New Roman" w:cs="Times New Roman"/>
          <w:sz w:val="24"/>
          <w:szCs w:val="24"/>
        </w:rPr>
        <w:t>sempre ascoltato con piacere</w:t>
      </w:r>
      <w:r w:rsidR="00FC2A1C">
        <w:rPr>
          <w:rFonts w:ascii="Times New Roman" w:hAnsi="Times New Roman" w:cs="Times New Roman"/>
          <w:sz w:val="24"/>
          <w:szCs w:val="24"/>
        </w:rPr>
        <w:t xml:space="preserve"> la musica di Vivaldi, ma anche a chi</w:t>
      </w:r>
      <w:r w:rsidR="00F432A3">
        <w:rPr>
          <w:rFonts w:ascii="Times New Roman" w:hAnsi="Times New Roman" w:cs="Times New Roman"/>
          <w:sz w:val="24"/>
          <w:szCs w:val="24"/>
        </w:rPr>
        <w:t xml:space="preserve"> vuole accostarsi per la prima volta</w:t>
      </w:r>
      <w:r w:rsidR="00502F39">
        <w:rPr>
          <w:rFonts w:ascii="Times New Roman" w:hAnsi="Times New Roman" w:cs="Times New Roman"/>
          <w:sz w:val="24"/>
          <w:szCs w:val="24"/>
        </w:rPr>
        <w:t xml:space="preserve"> </w:t>
      </w:r>
      <w:r w:rsidR="00F432A3">
        <w:rPr>
          <w:rFonts w:ascii="Times New Roman" w:hAnsi="Times New Roman" w:cs="Times New Roman"/>
          <w:sz w:val="24"/>
          <w:szCs w:val="24"/>
        </w:rPr>
        <w:t>al</w:t>
      </w:r>
      <w:r w:rsidR="00FC2A1C">
        <w:rPr>
          <w:rFonts w:ascii="Times New Roman" w:hAnsi="Times New Roman" w:cs="Times New Roman"/>
          <w:sz w:val="24"/>
          <w:szCs w:val="24"/>
        </w:rPr>
        <w:t>l’opera</w:t>
      </w:r>
      <w:r w:rsidR="00502F39">
        <w:rPr>
          <w:rFonts w:ascii="Times New Roman" w:hAnsi="Times New Roman" w:cs="Times New Roman"/>
          <w:sz w:val="24"/>
          <w:szCs w:val="24"/>
        </w:rPr>
        <w:t xml:space="preserve"> di uno</w:t>
      </w:r>
      <w:r w:rsidRPr="00966613">
        <w:rPr>
          <w:rFonts w:ascii="Times New Roman" w:hAnsi="Times New Roman" w:cs="Times New Roman"/>
          <w:sz w:val="24"/>
          <w:szCs w:val="24"/>
        </w:rPr>
        <w:t xml:space="preserve"> </w:t>
      </w:r>
      <w:r w:rsidR="00502F39">
        <w:rPr>
          <w:rFonts w:ascii="Times New Roman" w:hAnsi="Times New Roman" w:cs="Times New Roman"/>
          <w:sz w:val="24"/>
          <w:szCs w:val="24"/>
        </w:rPr>
        <w:t xml:space="preserve">dei </w:t>
      </w:r>
      <w:r w:rsidR="00502F39" w:rsidRPr="00502F39">
        <w:rPr>
          <w:rFonts w:ascii="Times New Roman" w:hAnsi="Times New Roman" w:cs="Times New Roman"/>
          <w:sz w:val="24"/>
          <w:szCs w:val="24"/>
        </w:rPr>
        <w:t>massimi esponenti del barocco musicale</w:t>
      </w:r>
      <w:r w:rsidR="00502F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9D5BC6" w14:textId="77777777" w:rsidR="00966613" w:rsidRPr="002A2C02" w:rsidRDefault="00966613" w:rsidP="00966613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 xml:space="preserve">Ingresso gratuito con prenotazione </w:t>
      </w:r>
      <w:r w:rsidRPr="002A2C02">
        <w:rPr>
          <w:rFonts w:ascii="Times New Roman" w:hAnsi="Times New Roman" w:cs="Times New Roman"/>
          <w:sz w:val="24"/>
          <w:szCs w:val="24"/>
        </w:rPr>
        <w:br/>
        <w:t xml:space="preserve">sul sito </w:t>
      </w:r>
      <w:hyperlink r:id="rId9" w:history="1">
        <w:r w:rsidRPr="002A2C02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www.rassegnamusike.it</w:t>
        </w:r>
      </w:hyperlink>
    </w:p>
    <w:p w14:paraId="7FD66FC0" w14:textId="77777777" w:rsidR="00966613" w:rsidRPr="007F774F" w:rsidRDefault="00966613" w:rsidP="00966613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F774F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fino ad esaurimento posti</w:t>
      </w:r>
    </w:p>
    <w:p w14:paraId="608A1B20" w14:textId="77777777" w:rsidR="00966613" w:rsidRPr="002A2C02" w:rsidRDefault="00966613" w:rsidP="0096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F7690" w14:textId="77777777" w:rsidR="00966613" w:rsidRPr="002A2C02" w:rsidRDefault="00966613" w:rsidP="0096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Per informazioni</w:t>
      </w:r>
    </w:p>
    <w:p w14:paraId="76B44747" w14:textId="77777777" w:rsidR="00966613" w:rsidRDefault="00B53217" w:rsidP="00966613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sz w:val="24"/>
          <w:szCs w:val="24"/>
        </w:rPr>
      </w:pPr>
      <w:hyperlink r:id="rId10" w:history="1">
        <w:r w:rsidR="00966613" w:rsidRPr="002A2C02">
          <w:rPr>
            <w:rStyle w:val="Collegamentoipertestuale"/>
            <w:rFonts w:ascii="Times New Roman" w:hAnsi="Times New Roman" w:cs="Times New Roman"/>
            <w:sz w:val="24"/>
            <w:szCs w:val="24"/>
          </w:rPr>
          <w:t>info@rassegnamusike.it</w:t>
        </w:r>
      </w:hyperlink>
      <w:r w:rsidR="00966613" w:rsidRPr="002A2C02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="00966613" w:rsidRPr="002A2C02">
          <w:rPr>
            <w:rStyle w:val="Collegamentoipertestuale"/>
            <w:rFonts w:ascii="Times New Roman" w:hAnsi="Times New Roman" w:cs="Times New Roman"/>
            <w:sz w:val="24"/>
            <w:szCs w:val="24"/>
          </w:rPr>
          <w:t>www.rassegnamusike.it</w:t>
        </w:r>
      </w:hyperlink>
    </w:p>
    <w:p w14:paraId="7864DF65" w14:textId="77777777" w:rsidR="00966613" w:rsidRDefault="00966613" w:rsidP="008C2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D53FAD" w14:textId="7D0B7CE3" w:rsidR="00966613" w:rsidRPr="00502F39" w:rsidRDefault="00502F39" w:rsidP="008C2B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F39">
        <w:rPr>
          <w:rFonts w:ascii="Times New Roman" w:hAnsi="Times New Roman" w:cs="Times New Roman"/>
          <w:b/>
          <w:bCs/>
          <w:sz w:val="24"/>
          <w:szCs w:val="24"/>
        </w:rPr>
        <w:t>Profili</w:t>
      </w:r>
    </w:p>
    <w:p w14:paraId="23631649" w14:textId="5280F999" w:rsidR="00502F39" w:rsidRPr="00502F39" w:rsidRDefault="00502F39" w:rsidP="008C2B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F39">
        <w:rPr>
          <w:rFonts w:ascii="Times New Roman" w:hAnsi="Times New Roman" w:cs="Times New Roman"/>
          <w:b/>
          <w:bCs/>
          <w:sz w:val="24"/>
          <w:szCs w:val="24"/>
        </w:rPr>
        <w:t>Federico Maria Sardelli</w:t>
      </w:r>
    </w:p>
    <w:p w14:paraId="4C065E8B" w14:textId="77777777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502F39">
        <w:rPr>
          <w:rFonts w:ascii="Times New Roman" w:hAnsi="Times New Roman" w:cs="Times New Roman"/>
          <w:sz w:val="24"/>
          <w:szCs w:val="24"/>
        </w:rPr>
        <w:t xml:space="preserve">Fonda nel 1984 l’orchestra barocca Modo Antiquo, con cui svolge attività concertistica in tutta Europa, sia in veste di solista che di direttore, nei maggiori festival di musica antica. È ospite delle maggiori sale d’Europa, come il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Concertgebouw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di Amsterdam e il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Théâtre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des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Champs-Elysées di Parigi. È direttore principale ospite dell’Orchestra Filarmonica di Torino. È invitato come direttore da numerose altre orchestre, come il Gewandhaus di Lipsia, la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Staatskapelle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Halle, la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Kammerakademie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Potsdam, la Real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Filarmonia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Galicia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, il Maggio Musicale Fiorentino, l’Orchestra della Fondazione Arena di Verona, l’Orchestra da Camera di Mantova, l’Orchestra dei Pomeriggi Musicali.</w:t>
      </w:r>
    </w:p>
    <w:p w14:paraId="2B65CABF" w14:textId="77777777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502F39">
        <w:rPr>
          <w:rFonts w:ascii="Times New Roman" w:hAnsi="Times New Roman" w:cs="Times New Roman"/>
          <w:sz w:val="24"/>
          <w:szCs w:val="24"/>
        </w:rPr>
        <w:t xml:space="preserve">Incide per Naïve e Deutsche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Grammophon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. Ha al suo attivo più di quaranta incisioni discografiche, in veste di direttore e di solista. La sua ricostruzione e prima incisione dei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grossi</w:t>
      </w:r>
      <w:r w:rsidRPr="00502F39">
        <w:rPr>
          <w:rFonts w:ascii="Times New Roman" w:hAnsi="Times New Roman" w:cs="Times New Roman"/>
          <w:sz w:val="24"/>
          <w:szCs w:val="24"/>
        </w:rPr>
        <w:t> op. VI di Corelli con strumenti a fiato è stata un evento nel panorama della musica antica. Nel febbraio del 1997 ha ricevuto a New York, per il suo disco dedicato ai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per molti Stromenti</w:t>
      </w:r>
      <w:r w:rsidRPr="00502F39">
        <w:rPr>
          <w:rFonts w:ascii="Times New Roman" w:hAnsi="Times New Roman" w:cs="Times New Roman"/>
          <w:sz w:val="24"/>
          <w:szCs w:val="24"/>
        </w:rPr>
        <w:t> di Vivaldi, la </w:t>
      </w:r>
      <w:proofErr w:type="gram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nomination</w:t>
      </w:r>
      <w:proofErr w:type="gramEnd"/>
      <w:r w:rsidRPr="00502F39">
        <w:rPr>
          <w:rFonts w:ascii="Times New Roman" w:hAnsi="Times New Roman" w:cs="Times New Roman"/>
          <w:sz w:val="24"/>
          <w:szCs w:val="24"/>
        </w:rPr>
        <w:t> ai Grammy Awards, il massimo riconoscimento per l’attività discografica; nel 2000 una seconda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nomination</w:t>
      </w:r>
      <w:r w:rsidRPr="00502F39">
        <w:rPr>
          <w:rFonts w:ascii="Times New Roman" w:hAnsi="Times New Roman" w:cs="Times New Roman"/>
          <w:sz w:val="24"/>
          <w:szCs w:val="24"/>
        </w:rPr>
        <w:t> è giunta a premiare la sua ricostruzione dei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grossi</w:t>
      </w:r>
      <w:r w:rsidRPr="00502F39">
        <w:rPr>
          <w:rFonts w:ascii="Times New Roman" w:hAnsi="Times New Roman" w:cs="Times New Roman"/>
          <w:sz w:val="24"/>
          <w:szCs w:val="24"/>
        </w:rPr>
        <w:t> di Corelli.</w:t>
      </w:r>
    </w:p>
    <w:p w14:paraId="7B1FC977" w14:textId="677C0F61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502F39">
        <w:rPr>
          <w:rFonts w:ascii="Times New Roman" w:hAnsi="Times New Roman" w:cs="Times New Roman"/>
          <w:sz w:val="24"/>
          <w:szCs w:val="24"/>
        </w:rPr>
        <w:t xml:space="preserve">Federico Maria Sardelli è un protagonista della rinascita del teatro musicale vivaldiano dei nostri tempi: sue sono le prime rappresentazioni, incisioni </w:t>
      </w:r>
      <w:proofErr w:type="gramStart"/>
      <w:r w:rsidRPr="00502F39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502F39">
        <w:rPr>
          <w:rFonts w:ascii="Times New Roman" w:hAnsi="Times New Roman" w:cs="Times New Roman"/>
          <w:sz w:val="24"/>
          <w:szCs w:val="24"/>
        </w:rPr>
        <w:t xml:space="preserve"> edizioni mondiali di numerose opere vivaldiane inedite. Le sue incisioni discografiche sono sostenute dalla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Westdeutscher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Rundfunk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Köln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. Nel 2005, presso il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Concertgebouw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di Rotterdam, ha diretto la prima mondiale </w:t>
      </w:r>
      <w:r w:rsidRPr="00502F39">
        <w:rPr>
          <w:rFonts w:ascii="Times New Roman" w:hAnsi="Times New Roman" w:cs="Times New Roman"/>
          <w:sz w:val="24"/>
          <w:szCs w:val="24"/>
        </w:rPr>
        <w:lastRenderedPageBreak/>
        <w:t>dell’opera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Montezuma</w:t>
      </w:r>
      <w:r w:rsidRPr="00502F39">
        <w:rPr>
          <w:rFonts w:ascii="Times New Roman" w:hAnsi="Times New Roman" w:cs="Times New Roman"/>
          <w:sz w:val="24"/>
          <w:szCs w:val="24"/>
        </w:rPr>
        <w:t>, riscoperta dopo 270 anni. Nel 2006 ha diretto la prima ripresa mondiale dell’opera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L’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Atenaide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 al Teatro della Pergola di Firenze. Nel 2007 è stato direttore principale dell’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Händel-Festspiele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di Halle, dove ha diretto l’opera 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Ariodante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. Nel 2009 ha diretto e inciso la prima mondiale del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Mondo alla rovescia</w:t>
      </w:r>
      <w:r w:rsidRPr="00502F39">
        <w:rPr>
          <w:rFonts w:ascii="Times New Roman" w:hAnsi="Times New Roman" w:cs="Times New Roman"/>
          <w:sz w:val="24"/>
          <w:szCs w:val="24"/>
        </w:rPr>
        <w:t> di Salieri, nel 2010 il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Giasone</w:t>
      </w:r>
      <w:r w:rsidRPr="00502F39">
        <w:rPr>
          <w:rFonts w:ascii="Times New Roman" w:hAnsi="Times New Roman" w:cs="Times New Roman"/>
          <w:sz w:val="24"/>
          <w:szCs w:val="24"/>
        </w:rPr>
        <w:t xml:space="preserve"> di Francesco Cavalli alla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Vlaamse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Opera e l’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Alcina</w:t>
      </w:r>
      <w:r w:rsidRPr="00502F39">
        <w:rPr>
          <w:rFonts w:ascii="Times New Roman" w:hAnsi="Times New Roman" w:cs="Times New Roman"/>
          <w:sz w:val="24"/>
          <w:szCs w:val="24"/>
        </w:rPr>
        <w:t xml:space="preserve"> di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Händel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al Teatro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Municipal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di Santiago del Cile, nel 2011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Il ritorno di Ulisse</w:t>
      </w:r>
      <w:r w:rsidRPr="00502F39">
        <w:rPr>
          <w:rFonts w:ascii="Times New Roman" w:hAnsi="Times New Roman" w:cs="Times New Roman"/>
          <w:sz w:val="24"/>
          <w:szCs w:val="24"/>
        </w:rPr>
        <w:t>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in patria</w:t>
      </w:r>
      <w:r w:rsidRPr="00502F39">
        <w:rPr>
          <w:rFonts w:ascii="Times New Roman" w:hAnsi="Times New Roman" w:cs="Times New Roman"/>
          <w:sz w:val="24"/>
          <w:szCs w:val="24"/>
        </w:rPr>
        <w:t xml:space="preserve"> di Monteverdi. Nel 2012 ha inciso in prima mondiale le ultime </w:t>
      </w:r>
      <w:r w:rsidR="00FC2A1C">
        <w:rPr>
          <w:rFonts w:ascii="Times New Roman" w:hAnsi="Times New Roman" w:cs="Times New Roman"/>
          <w:sz w:val="24"/>
          <w:szCs w:val="24"/>
        </w:rPr>
        <w:t>otto</w:t>
      </w:r>
      <w:r w:rsidR="00FC2A1C" w:rsidRPr="00502F39">
        <w:rPr>
          <w:rFonts w:ascii="Times New Roman" w:hAnsi="Times New Roman" w:cs="Times New Roman"/>
          <w:sz w:val="24"/>
          <w:szCs w:val="24"/>
        </w:rPr>
        <w:t xml:space="preserve"> </w:t>
      </w:r>
      <w:r w:rsidRPr="00502F39">
        <w:rPr>
          <w:rFonts w:ascii="Times New Roman" w:hAnsi="Times New Roman" w:cs="Times New Roman"/>
          <w:sz w:val="24"/>
          <w:szCs w:val="24"/>
        </w:rPr>
        <w:t>scoperte vivaldiane (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 xml:space="preserve">New 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Discoveries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, Naïve) e diretto in prima mondiale il nuovo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Orlando Furioso</w:t>
      </w:r>
      <w:r w:rsidRPr="00502F39">
        <w:rPr>
          <w:rFonts w:ascii="Times New Roman" w:hAnsi="Times New Roman" w:cs="Times New Roman"/>
          <w:sz w:val="24"/>
          <w:szCs w:val="24"/>
        </w:rPr>
        <w:t> di Vivaldi da lui riscoperto e ricostruito (Festival di Beaune, disco Naïve).</w:t>
      </w:r>
    </w:p>
    <w:p w14:paraId="0D80D065" w14:textId="77777777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502F39">
        <w:rPr>
          <w:rFonts w:ascii="Times New Roman" w:hAnsi="Times New Roman" w:cs="Times New Roman"/>
          <w:sz w:val="24"/>
          <w:szCs w:val="24"/>
        </w:rPr>
        <w:t>È membro del Comitato scientifico dell’Istituto Italiano Antonio Vivaldi presso la Fondazione Cini di Venezia, per il quale ha pubblicato il volume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La musica per flauto</w:t>
      </w:r>
      <w:r w:rsidRPr="00502F39">
        <w:rPr>
          <w:rFonts w:ascii="Times New Roman" w:hAnsi="Times New Roman" w:cs="Times New Roman"/>
          <w:sz w:val="24"/>
          <w:szCs w:val="24"/>
        </w:rPr>
        <w:t>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di Antonio Vivaldi</w:t>
      </w:r>
      <w:r w:rsidRPr="00502F39">
        <w:rPr>
          <w:rFonts w:ascii="Times New Roman" w:hAnsi="Times New Roman" w:cs="Times New Roman"/>
          <w:sz w:val="24"/>
          <w:szCs w:val="24"/>
        </w:rPr>
        <w:t> (Olschki, 2002), tradotto in inglese da Michael Talbot (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Ashgate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, 2007). Sempre per conto dell’Istituto ha creato e dirige la collana di musiche in facsimile «Vivaldiana», edita da SPES. Numerosissime sono le sue pubblicazioni musicali e musicologiche, edite da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Bärenreiter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, Ricordi, SPES, Fondazione Cini. Nel luglio 2007 Peter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Ryom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lo ha incaricato di continuare la sua monumentale opera di catalogazione della musica di Antonio Vivaldi e da quel momento Federico Maria Sardelli è il responsabile del Vivaldi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Werkverzeichnis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. Il 28 novembre 2009 la Regione Toscana lo ha insignito della sua più alta onorificenza, il Gonfalone d’Argento, «per l’eclettismo artistico e lo spessore culturale». Nel 2012 è apparso il suo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Catalogo delle concordanze musicali vivaldiane</w:t>
      </w:r>
      <w:r w:rsidRPr="00502F39">
        <w:rPr>
          <w:rFonts w:ascii="Times New Roman" w:hAnsi="Times New Roman" w:cs="Times New Roman"/>
          <w:sz w:val="24"/>
          <w:szCs w:val="24"/>
        </w:rPr>
        <w:t> (Fondazione Cini/Olschki).</w:t>
      </w:r>
    </w:p>
    <w:p w14:paraId="6810C3DA" w14:textId="4E62EEF9" w:rsidR="00502F39" w:rsidRPr="00502F39" w:rsidRDefault="00502F39" w:rsidP="00502F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F39">
        <w:rPr>
          <w:rFonts w:ascii="Times New Roman" w:hAnsi="Times New Roman" w:cs="Times New Roman"/>
          <w:b/>
          <w:bCs/>
          <w:sz w:val="24"/>
          <w:szCs w:val="24"/>
        </w:rPr>
        <w:t>Modo Antiquo</w:t>
      </w:r>
    </w:p>
    <w:p w14:paraId="68863778" w14:textId="77777777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502F39">
        <w:rPr>
          <w:rFonts w:ascii="Times New Roman" w:hAnsi="Times New Roman" w:cs="Times New Roman"/>
          <w:sz w:val="24"/>
          <w:szCs w:val="24"/>
        </w:rPr>
        <w:t>L’orchestra barocca Modo Antiquo riunisce musicisti dotati di virtuosismo strumentale e profonda conoscenza delle prassi esecutive storiche. Caratterizzata da uno specifico approccio alla musica barocca italiana e a Vivaldi in particolare, Modo Antiquo si è affermata come una delle orchestre più dinamiche del panorama internazionale. Sotto la bacchetta di Federico Maria Sardelli è regolarmente invitata nei maggiori festival e nelle più illustri sale da concerto. La sua discografia conta più di quaranta titoli, tra cui molte prime registrazioni mondiali, come l’integrale delle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Cantate</w:t>
      </w:r>
      <w:r w:rsidRPr="00502F39">
        <w:rPr>
          <w:rFonts w:ascii="Times New Roman" w:hAnsi="Times New Roman" w:cs="Times New Roman"/>
          <w:sz w:val="24"/>
          <w:szCs w:val="24"/>
        </w:rPr>
        <w:t> e dei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per traversiere</w:t>
      </w:r>
      <w:r w:rsidRPr="00502F39">
        <w:rPr>
          <w:rFonts w:ascii="Times New Roman" w:hAnsi="Times New Roman" w:cs="Times New Roman"/>
          <w:sz w:val="24"/>
          <w:szCs w:val="24"/>
        </w:rPr>
        <w:t> di Vivaldi, la ricostruzione dei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grossi</w:t>
      </w:r>
      <w:r w:rsidRPr="00502F39">
        <w:rPr>
          <w:rFonts w:ascii="Times New Roman" w:hAnsi="Times New Roman" w:cs="Times New Roman"/>
          <w:sz w:val="24"/>
          <w:szCs w:val="24"/>
        </w:rPr>
        <w:t> di Corelli con strumenti a fiato aggiuntivi, 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di Parigi</w:t>
      </w:r>
      <w:r w:rsidRPr="00502F39">
        <w:rPr>
          <w:rFonts w:ascii="Times New Roman" w:hAnsi="Times New Roman" w:cs="Times New Roman"/>
          <w:sz w:val="24"/>
          <w:szCs w:val="24"/>
        </w:rPr>
        <w:t> di Vivaldi e molti altri titoli.</w:t>
      </w:r>
    </w:p>
    <w:p w14:paraId="000AEC29" w14:textId="77777777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502F39">
        <w:rPr>
          <w:rFonts w:ascii="Times New Roman" w:hAnsi="Times New Roman" w:cs="Times New Roman"/>
          <w:sz w:val="24"/>
          <w:szCs w:val="24"/>
        </w:rPr>
        <w:t>Modo Antiquo è l’unico gruppo barocco che ha ricevuto ben due </w:t>
      </w:r>
      <w:proofErr w:type="gram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nominations</w:t>
      </w:r>
      <w:proofErr w:type="gramEnd"/>
      <w:r w:rsidRPr="00502F39">
        <w:rPr>
          <w:rFonts w:ascii="Times New Roman" w:hAnsi="Times New Roman" w:cs="Times New Roman"/>
          <w:sz w:val="24"/>
          <w:szCs w:val="24"/>
        </w:rPr>
        <w:t> ai Grammy Awards. È protagonista della rinascita moderna dell’opera vivaldiana, con le prime registrazioni e rappresentazioni delle opere 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Arsilda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regina di Ponto</w:t>
      </w:r>
      <w:r w:rsidRPr="00502F39">
        <w:rPr>
          <w:rFonts w:ascii="Times New Roman" w:hAnsi="Times New Roman" w:cs="Times New Roman"/>
          <w:sz w:val="24"/>
          <w:szCs w:val="24"/>
        </w:rPr>
        <w:t>,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Tito Manlio</w:t>
      </w:r>
      <w:r w:rsidRPr="00502F39">
        <w:rPr>
          <w:rFonts w:ascii="Times New Roman" w:hAnsi="Times New Roman" w:cs="Times New Roman"/>
          <w:sz w:val="24"/>
          <w:szCs w:val="24"/>
        </w:rPr>
        <w:t>,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Orlando Furioso</w:t>
      </w:r>
      <w:r w:rsidRPr="00502F39">
        <w:rPr>
          <w:rFonts w:ascii="Times New Roman" w:hAnsi="Times New Roman" w:cs="Times New Roman"/>
          <w:sz w:val="24"/>
          <w:szCs w:val="24"/>
        </w:rPr>
        <w:t> e 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Atenaide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. È un ensemble tra i più quotati dell’etichetta francese Naïve, per la quale ha registrato numerosi CD, tra cui l’opera 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Atenaide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, 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Concerti di sfida</w:t>
      </w:r>
      <w:r w:rsidRPr="00502F39">
        <w:rPr>
          <w:rFonts w:ascii="Times New Roman" w:hAnsi="Times New Roman" w:cs="Times New Roman"/>
          <w:sz w:val="24"/>
          <w:szCs w:val="24"/>
        </w:rPr>
        <w:t xml:space="preserve"> con Anton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Steck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 e un album monografico di arie vivaldiane inedite,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 xml:space="preserve">Vivaldi New 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Discoveries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, con Anna Caterina Antonacci. Modo Antiquo incide inoltre per Deutsche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Grammophon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 xml:space="preserve">, con cui ha realizzato una fortunata antologia di arie d’opera di </w:t>
      </w:r>
      <w:proofErr w:type="spellStart"/>
      <w:r w:rsidRPr="00502F39">
        <w:rPr>
          <w:rFonts w:ascii="Times New Roman" w:hAnsi="Times New Roman" w:cs="Times New Roman"/>
          <w:sz w:val="24"/>
          <w:szCs w:val="24"/>
        </w:rPr>
        <w:t>Händel</w:t>
      </w:r>
      <w:proofErr w:type="spellEnd"/>
      <w:r w:rsidRPr="00502F39">
        <w:rPr>
          <w:rFonts w:ascii="Times New Roman" w:hAnsi="Times New Roman" w:cs="Times New Roman"/>
          <w:sz w:val="24"/>
          <w:szCs w:val="24"/>
        </w:rPr>
        <w:t>. Recentemente è apparsa presso Glossa la prima incisione mondiale dei </w:t>
      </w:r>
      <w:r w:rsidRPr="00502F39">
        <w:rPr>
          <w:rFonts w:ascii="Times New Roman" w:hAnsi="Times New Roman" w:cs="Times New Roman"/>
          <w:i/>
          <w:iCs/>
          <w:sz w:val="24"/>
          <w:szCs w:val="24"/>
        </w:rPr>
        <w:t xml:space="preserve">Lost </w:t>
      </w:r>
      <w:proofErr w:type="spellStart"/>
      <w:r w:rsidRPr="00502F39">
        <w:rPr>
          <w:rFonts w:ascii="Times New Roman" w:hAnsi="Times New Roman" w:cs="Times New Roman"/>
          <w:i/>
          <w:iCs/>
          <w:sz w:val="24"/>
          <w:szCs w:val="24"/>
        </w:rPr>
        <w:t>Concertos</w:t>
      </w:r>
      <w:proofErr w:type="spellEnd"/>
      <w:r w:rsidRPr="00502F39">
        <w:rPr>
          <w:rFonts w:ascii="Times New Roman" w:hAnsi="Times New Roman" w:cs="Times New Roman"/>
          <w:i/>
          <w:iCs/>
          <w:sz w:val="24"/>
          <w:szCs w:val="24"/>
        </w:rPr>
        <w:t xml:space="preserve"> for Anna Maria</w:t>
      </w:r>
      <w:r w:rsidRPr="00502F39">
        <w:rPr>
          <w:rFonts w:ascii="Times New Roman" w:hAnsi="Times New Roman" w:cs="Times New Roman"/>
          <w:sz w:val="24"/>
          <w:szCs w:val="24"/>
        </w:rPr>
        <w:t>, in cui rivivono, grazie a una ricostruzione esclusiva, sei spettacolari Concerti che Vivaldi dedicò alla sua allieva prediletta.</w:t>
      </w:r>
    </w:p>
    <w:p w14:paraId="35C71DEF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Musikè è una rassegna promossa e organizzata dalla</w:t>
      </w:r>
      <w:r w:rsidRPr="002A2C02">
        <w:rPr>
          <w:rFonts w:ascii="Times New Roman" w:hAnsi="Times New Roman" w:cs="Times New Roman"/>
          <w:b/>
          <w:bCs/>
          <w:sz w:val="24"/>
          <w:szCs w:val="24"/>
        </w:rPr>
        <w:br/>
        <w:t>Fondazione Cassa di Risparmio di Padova e Rovigo</w:t>
      </w:r>
    </w:p>
    <w:p w14:paraId="32D41A44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05E46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Programmazione artistica e coordinamento</w:t>
      </w:r>
    </w:p>
    <w:p w14:paraId="3F2D666A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Alessandro Zattarin</w:t>
      </w:r>
    </w:p>
    <w:p w14:paraId="4BBED92F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9EB065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Supporto organizzativo</w:t>
      </w:r>
    </w:p>
    <w:p w14:paraId="29E2081B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Style w:val="Collegamentoipertestuale"/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Claudio Ronda</w:t>
      </w:r>
    </w:p>
    <w:p w14:paraId="5F5DBF8F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AC34B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Ufficio Stampa</w:t>
      </w:r>
    </w:p>
    <w:p w14:paraId="2872CEC4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2C02">
        <w:rPr>
          <w:rFonts w:ascii="Times New Roman" w:hAnsi="Times New Roman" w:cs="Times New Roman"/>
          <w:b/>
          <w:bCs/>
          <w:sz w:val="24"/>
          <w:szCs w:val="24"/>
        </w:rPr>
        <w:t>Studio Pierrepi</w:t>
      </w:r>
    </w:p>
    <w:p w14:paraId="577309B9" w14:textId="77777777" w:rsidR="00502F39" w:rsidRPr="002A2C02" w:rsidRDefault="00502F39" w:rsidP="00502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C02">
        <w:rPr>
          <w:rFonts w:ascii="Times New Roman" w:hAnsi="Times New Roman" w:cs="Times New Roman"/>
          <w:sz w:val="24"/>
          <w:szCs w:val="24"/>
        </w:rPr>
        <w:t>Giuseppe Bettiol – 349.1734262: comunicati@giuseppebettiol.it</w:t>
      </w:r>
    </w:p>
    <w:p w14:paraId="7348D3D9" w14:textId="77777777" w:rsidR="00502F39" w:rsidRPr="002A2C02" w:rsidRDefault="00B53217" w:rsidP="00502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02F39" w:rsidRPr="002A2C02">
          <w:rPr>
            <w:rStyle w:val="Collegamentoipertestuale"/>
            <w:rFonts w:ascii="Times New Roman" w:hAnsi="Times New Roman" w:cs="Times New Roman"/>
            <w:sz w:val="24"/>
            <w:szCs w:val="24"/>
          </w:rPr>
          <w:t>www.studiopierrepi.it</w:t>
        </w:r>
      </w:hyperlink>
    </w:p>
    <w:p w14:paraId="1785A30D" w14:textId="77777777" w:rsidR="00502F39" w:rsidRPr="00502F39" w:rsidRDefault="00502F39" w:rsidP="00502F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C74103" w14:textId="77777777" w:rsidR="00502F39" w:rsidRDefault="00502F39" w:rsidP="008C2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9346ED" w14:textId="77777777" w:rsidR="00966613" w:rsidRPr="00966613" w:rsidRDefault="00966613" w:rsidP="0096661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66B239E" w14:textId="77777777" w:rsidR="000F76E7" w:rsidRDefault="000F76E7" w:rsidP="000F76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172C1" w14:textId="63143D13" w:rsidR="008C2BE4" w:rsidRDefault="008C2BE4" w:rsidP="008C2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6095D7" w14:textId="77777777" w:rsidR="00490A99" w:rsidRDefault="00490A99" w:rsidP="008C2B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53E33" w14:textId="77777777" w:rsidR="008C2BE4" w:rsidRPr="00A00162" w:rsidRDefault="008C2BE4" w:rsidP="008C2B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C2BE4" w:rsidRPr="00A001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AF"/>
    <w:rsid w:val="0003738C"/>
    <w:rsid w:val="00072B26"/>
    <w:rsid w:val="000968AF"/>
    <w:rsid w:val="000F76E7"/>
    <w:rsid w:val="00212E71"/>
    <w:rsid w:val="002266BE"/>
    <w:rsid w:val="00490A99"/>
    <w:rsid w:val="00496CEE"/>
    <w:rsid w:val="004D3AEC"/>
    <w:rsid w:val="00502F39"/>
    <w:rsid w:val="00516CB0"/>
    <w:rsid w:val="0053056A"/>
    <w:rsid w:val="0067378B"/>
    <w:rsid w:val="00807571"/>
    <w:rsid w:val="008C2BE4"/>
    <w:rsid w:val="00966613"/>
    <w:rsid w:val="009A1E96"/>
    <w:rsid w:val="009D2736"/>
    <w:rsid w:val="00A00162"/>
    <w:rsid w:val="00B16682"/>
    <w:rsid w:val="00B20CC2"/>
    <w:rsid w:val="00B53217"/>
    <w:rsid w:val="00B93E27"/>
    <w:rsid w:val="00BD3DFE"/>
    <w:rsid w:val="00CD355B"/>
    <w:rsid w:val="00D14B4D"/>
    <w:rsid w:val="00DF71AB"/>
    <w:rsid w:val="00F432A3"/>
    <w:rsid w:val="00F95147"/>
    <w:rsid w:val="00FC02F6"/>
    <w:rsid w:val="00FC2A1C"/>
    <w:rsid w:val="00F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7BDD"/>
  <w15:chartTrackingRefBased/>
  <w15:docId w15:val="{50B94F7E-5CC1-42B8-9E02-0EE1145F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3E27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3E27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03738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2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segnamusike.it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hyperlink" Target="http://www.studiopierrep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ssegnamusik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@rassegnamusike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rassegnamusik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adfd8c-8996-4955-8188-2c274316977c" xsi:nil="true"/>
    <lcf76f155ced4ddcb4097134ff3c332f xmlns="0ced5f22-016f-45ad-b7a8-80dee6c3164e">
      <Terms xmlns="http://schemas.microsoft.com/office/infopath/2007/PartnerControls"/>
    </lcf76f155ced4ddcb4097134ff3c332f>
    <SharedWithUsers xmlns="e2adfd8c-8996-4955-8188-2c274316977c">
      <UserInfo>
        <DisplayName>Cam Serdar</DisplayName>
        <AccountId>12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3F47C85DE80498900CAB2B69664FC" ma:contentTypeVersion="14" ma:contentTypeDescription="Creare un nuovo documento." ma:contentTypeScope="" ma:versionID="825320b9cafe2381de4ba992ff2957eb">
  <xsd:schema xmlns:xsd="http://www.w3.org/2001/XMLSchema" xmlns:xs="http://www.w3.org/2001/XMLSchema" xmlns:p="http://schemas.microsoft.com/office/2006/metadata/properties" xmlns:ns2="0ced5f22-016f-45ad-b7a8-80dee6c3164e" xmlns:ns3="e2adfd8c-8996-4955-8188-2c274316977c" targetNamespace="http://schemas.microsoft.com/office/2006/metadata/properties" ma:root="true" ma:fieldsID="8c7bf96bd6a53dcf05dd3f780bf38f21" ns2:_="" ns3:_="">
    <xsd:import namespace="0ced5f22-016f-45ad-b7a8-80dee6c3164e"/>
    <xsd:import namespace="e2adfd8c-8996-4955-8188-2c2743169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d5f22-016f-45ad-b7a8-80dee6c31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b7ec4ee7-7163-40ee-a1a5-177719edc6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dfd8c-8996-4955-8188-2c274316977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1a309b9-d5ea-4f00-a51e-83713820b864}" ma:internalName="TaxCatchAll" ma:showField="CatchAllData" ma:web="e2adfd8c-8996-4955-8188-2c27431697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FE0C4-3A9B-43D6-BCD9-852BE13291D0}">
  <ds:schemaRefs>
    <ds:schemaRef ds:uri="http://schemas.microsoft.com/office/2006/metadata/properties"/>
    <ds:schemaRef ds:uri="http://schemas.microsoft.com/office/infopath/2007/PartnerControls"/>
    <ds:schemaRef ds:uri="e2adfd8c-8996-4955-8188-2c274316977c"/>
    <ds:schemaRef ds:uri="0ced5f22-016f-45ad-b7a8-80dee6c3164e"/>
  </ds:schemaRefs>
</ds:datastoreItem>
</file>

<file path=customXml/itemProps2.xml><?xml version="1.0" encoding="utf-8"?>
<ds:datastoreItem xmlns:ds="http://schemas.openxmlformats.org/officeDocument/2006/customXml" ds:itemID="{ABD16BE6-34A1-4AD5-AD74-DD30DD860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5E549-3BB7-4A43-B175-E14F25F4E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d5f22-016f-45ad-b7a8-80dee6c3164e"/>
    <ds:schemaRef ds:uri="e2adfd8c-8996-4955-8188-2c27431697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Cam Serdar</cp:lastModifiedBy>
  <cp:revision>14</cp:revision>
  <dcterms:created xsi:type="dcterms:W3CDTF">2023-05-08T13:11:00Z</dcterms:created>
  <dcterms:modified xsi:type="dcterms:W3CDTF">2023-05-08T13:47:00Z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0x010100A863F47C85DE80498900CAB2B69664FC</vt:lpwstr>
  </property>
  <property fmtid="{D5CDD505-2E9C-101B-9397-08002B2CF9AE}" pid="3" name="MediaServiceImageTags">
    <vt:lpwstr/>
  </property>
</Properties>
</file>